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1"/>
          <w:sz w:val="36"/>
          <w:szCs w:val="36"/>
        </w:rPr>
      </w:pPr>
      <w:bookmarkStart w:colFirst="0" w:colLast="0" w:name="_szikg4yv68pj" w:id="0"/>
      <w:bookmarkEnd w:id="0"/>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471488</wp:posOffset>
                </wp:positionH>
                <wp:positionV relativeFrom="paragraph">
                  <wp:posOffset>0</wp:posOffset>
                </wp:positionV>
                <wp:extent cx="5686425" cy="1472044"/>
                <wp:effectExtent b="0" l="0" r="0" t="0"/>
                <wp:wrapSquare wrapText="bothSides" distB="114300" distT="114300" distL="114300" distR="114300"/>
                <wp:docPr id="1" name=""/>
                <a:graphic>
                  <a:graphicData uri="http://schemas.microsoft.com/office/word/2010/wordprocessingShape">
                    <wps:wsp>
                      <wps:cNvSpPr/>
                      <wps:cNvPr id="2" name="Shape 2"/>
                      <wps:spPr>
                        <a:xfrm>
                          <a:off x="1533525" y="1162050"/>
                          <a:ext cx="7229400" cy="1857300"/>
                        </a:xfrm>
                        <a:prstGeom prst="roundRect">
                          <a:avLst>
                            <a:gd fmla="val 16667" name="adj"/>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48"/>
                                <w:vertAlign w:val="baseline"/>
                              </w:rPr>
                              <w:t xml:space="preserve">Pre-Enrollment at Trinity Lutheran School for 2017-2018</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48"/>
                                <w:vertAlign w:val="baseline"/>
                              </w:rPr>
                            </w:r>
                            <w:r w:rsidDel="00000000" w:rsidR="00000000" w:rsidRPr="00000000">
                              <w:rPr>
                                <w:rFonts w:ascii="Arial" w:cs="Arial" w:eastAsia="Arial" w:hAnsi="Arial"/>
                                <w:b w:val="1"/>
                                <w:i w:val="0"/>
                                <w:smallCaps w:val="0"/>
                                <w:strike w:val="0"/>
                                <w:color w:val="000000"/>
                                <w:sz w:val="48"/>
                                <w:vertAlign w:val="baseline"/>
                              </w:rPr>
                              <w:t xml:space="preserve">for students currently in grades Pre-K to 7</w:t>
                            </w:r>
                          </w:p>
                        </w:txbxContent>
                      </wps:txbx>
                      <wps:bodyPr anchorCtr="0" anchor="ctr"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471488</wp:posOffset>
                </wp:positionH>
                <wp:positionV relativeFrom="paragraph">
                  <wp:posOffset>0</wp:posOffset>
                </wp:positionV>
                <wp:extent cx="5686425" cy="1472044"/>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5686425" cy="1472044"/>
                        </a:xfrm>
                        <a:prstGeom prst="rect"/>
                        <a:ln/>
                      </pic:spPr>
                    </pic:pic>
                  </a:graphicData>
                </a:graphic>
              </wp:anchor>
            </w:drawing>
          </mc:Fallback>
        </mc:AlternateContent>
      </w:r>
    </w:p>
    <w:p w:rsidR="00000000" w:rsidDel="00000000" w:rsidP="00000000" w:rsidRDefault="00000000" w:rsidRPr="00000000">
      <w:pPr>
        <w:pBdr/>
        <w:contextualSpacing w:val="0"/>
        <w:jc w:val="center"/>
        <w:rPr>
          <w:b w:val="1"/>
          <w:sz w:val="36"/>
          <w:szCs w:val="36"/>
        </w:rPr>
      </w:pPr>
      <w:bookmarkStart w:colFirst="0" w:colLast="0" w:name="_9hcbv9yfuv5f" w:id="1"/>
      <w:bookmarkEnd w:id="1"/>
      <w:r w:rsidDel="00000000" w:rsidR="00000000" w:rsidRPr="00000000">
        <w:rPr>
          <w:rtl w:val="0"/>
        </w:rPr>
      </w:r>
    </w:p>
    <w:p w:rsidR="00000000" w:rsidDel="00000000" w:rsidP="00000000" w:rsidRDefault="00000000" w:rsidRPr="00000000">
      <w:pPr>
        <w:pBdr/>
        <w:contextualSpacing w:val="0"/>
        <w:jc w:val="center"/>
        <w:rPr>
          <w:b w:val="1"/>
          <w:sz w:val="36"/>
          <w:szCs w:val="36"/>
        </w:rPr>
      </w:pPr>
      <w:bookmarkStart w:colFirst="0" w:colLast="0" w:name="_5s4l7urs8ftx" w:id="2"/>
      <w:bookmarkEnd w:id="2"/>
      <w:r w:rsidDel="00000000" w:rsidR="00000000" w:rsidRPr="00000000">
        <w:rPr>
          <w:rtl w:val="0"/>
        </w:rPr>
      </w:r>
    </w:p>
    <w:p w:rsidR="00000000" w:rsidDel="00000000" w:rsidP="00000000" w:rsidRDefault="00000000" w:rsidRPr="00000000">
      <w:pPr>
        <w:pBdr/>
        <w:contextualSpacing w:val="0"/>
        <w:jc w:val="center"/>
        <w:rPr>
          <w:b w:val="1"/>
          <w:sz w:val="36"/>
          <w:szCs w:val="36"/>
        </w:rPr>
      </w:pPr>
      <w:bookmarkStart w:colFirst="0" w:colLast="0" w:name="_4zrth03dv7xz" w:id="3"/>
      <w:bookmarkEnd w:id="3"/>
      <w:r w:rsidDel="00000000" w:rsidR="00000000" w:rsidRPr="00000000">
        <w:rPr>
          <w:rtl w:val="0"/>
        </w:rPr>
      </w:r>
    </w:p>
    <w:p w:rsidR="00000000" w:rsidDel="00000000" w:rsidP="00000000" w:rsidRDefault="00000000" w:rsidRPr="00000000">
      <w:pPr>
        <w:pBdr/>
        <w:contextualSpacing w:val="0"/>
        <w:jc w:val="center"/>
        <w:rPr>
          <w:b w:val="1"/>
          <w:sz w:val="36"/>
          <w:szCs w:val="36"/>
        </w:rPr>
      </w:pPr>
      <w:r w:rsidDel="00000000" w:rsidR="00000000" w:rsidRPr="00000000">
        <w:rPr>
          <w:rtl w:val="0"/>
        </w:rPr>
      </w:r>
    </w:p>
    <w:p w:rsidR="00000000" w:rsidDel="00000000" w:rsidP="00000000" w:rsidRDefault="00000000" w:rsidRPr="00000000">
      <w:pPr>
        <w:pBdr/>
        <w:contextualSpacing w:val="0"/>
        <w:jc w:val="center"/>
        <w:rPr>
          <w:b w:val="1"/>
          <w:sz w:val="36"/>
          <w:szCs w:val="36"/>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sz w:val="20"/>
          <w:szCs w:val="20"/>
          <w:rtl w:val="0"/>
        </w:rPr>
        <w:t xml:space="preserve">Dear parents – </w:t>
      </w:r>
      <w:r w:rsidDel="00000000" w:rsidR="00000000" w:rsidRPr="00000000">
        <w:rPr>
          <w:sz w:val="20"/>
          <w:szCs w:val="20"/>
          <w:rtl w:val="0"/>
        </w:rPr>
        <w:t xml:space="preserve">It is our prayer that we will be able to serve families such as yours in 2017-2018.  Although no               pre-enrollment fee will be charged, we are asking you to confirm your plans for next year.  Tuition rates are printed below.  Our school board strives for reasonable increases, and we understand the challenges families face.  But we hope you would agree that a Christian education can greatly assist you in the awesome responsibility of nurturing and training your Christian children. A child growing in faith seven hours a day at school is our goal, and the benefits will last for an eternity.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sz w:val="20"/>
          <w:szCs w:val="20"/>
          <w:rtl w:val="0"/>
        </w:rPr>
        <w:t xml:space="preserve">Thank you for filling out and returning this form to school by </w:t>
      </w:r>
      <w:r w:rsidDel="00000000" w:rsidR="00000000" w:rsidRPr="00000000">
        <w:rPr>
          <w:b w:val="1"/>
          <w:i w:val="1"/>
          <w:sz w:val="20"/>
          <w:szCs w:val="20"/>
          <w:rtl w:val="0"/>
        </w:rPr>
        <w:t xml:space="preserve">May 27th.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p>
    <w:tbl>
      <w:tblPr>
        <w:tblStyle w:val="Table1"/>
        <w:bidiVisual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b w:val="1"/>
                <w:i w:val="1"/>
                <w:u w:val="single"/>
                <w:rtl w:val="0"/>
              </w:rPr>
              <w:t xml:space="preserve">Student Full Name(s)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b w:val="1"/>
                <w:i w:val="1"/>
                <w:u w:val="single"/>
                <w:rtl w:val="0"/>
              </w:rPr>
              <w:t xml:space="preserve">Grade to be enrolled in for 2017/18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b w:val="1"/>
                <w:i w:val="1"/>
                <w:u w:val="single"/>
                <w:rtl w:val="0"/>
              </w:rPr>
              <w:t xml:space="preserve">Riding the school bus?</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i w:val="1"/>
                <w:u w:val="single"/>
                <w:rtl w:val="0"/>
              </w:rPr>
              <w:t xml:space="preserve">Circle one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sz w:val="32"/>
                <w:szCs w:val="32"/>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sz w:val="32"/>
                <w:szCs w:val="32"/>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b w:val="1"/>
                <w:sz w:val="32"/>
                <w:szCs w:val="32"/>
                <w:rtl w:val="0"/>
              </w:rPr>
              <w:t xml:space="preserve">Y   /   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sz w:val="32"/>
                <w:szCs w:val="32"/>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sz w:val="32"/>
                <w:szCs w:val="32"/>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b w:val="1"/>
                <w:sz w:val="32"/>
                <w:szCs w:val="32"/>
                <w:rtl w:val="0"/>
              </w:rPr>
              <w:t xml:space="preserve">Y   /   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sz w:val="32"/>
                <w:szCs w:val="32"/>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sz w:val="32"/>
                <w:szCs w:val="32"/>
                <w:rtl w:val="0"/>
              </w:rPr>
              <w:t xml:space="preserve"> </w:t>
            </w:r>
            <w:r w:rsidDel="00000000" w:rsidR="00000000" w:rsidRPr="00000000">
              <w:rPr>
                <w:rtl w:val="0"/>
              </w:rPr>
            </w:r>
          </w:p>
        </w:tc>
        <w:tc>
          <w:tcPr>
            <w:tcMar>
              <w:top w:w="100.0" w:type="dxa"/>
              <w:left w:w="100.0" w:type="dxa"/>
              <w:bottom w:w="100.0" w:type="dxa"/>
              <w:right w:w="100.0" w:type="dxa"/>
            </w:tcMar>
            <w:vAlign w:val="bottom"/>
          </w:tcPr>
          <w:p w:rsidR="00000000" w:rsidDel="00000000" w:rsidP="00000000" w:rsidRDefault="00000000" w:rsidRPr="00000000">
            <w:pPr>
              <w:pBdr/>
              <w:contextualSpacing w:val="0"/>
              <w:jc w:val="center"/>
              <w:rPr/>
            </w:pPr>
            <w:r w:rsidDel="00000000" w:rsidR="00000000" w:rsidRPr="00000000">
              <w:rPr>
                <w:b w:val="1"/>
                <w:sz w:val="32"/>
                <w:szCs w:val="32"/>
                <w:rtl w:val="0"/>
              </w:rPr>
              <w:t xml:space="preserve">Y   /   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sz w:val="32"/>
                <w:szCs w:val="32"/>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sz w:val="32"/>
                <w:szCs w:val="32"/>
                <w:rtl w:val="0"/>
              </w:rPr>
              <w:t xml:space="preserve"> </w:t>
            </w:r>
            <w:r w:rsidDel="00000000" w:rsidR="00000000" w:rsidRPr="00000000">
              <w:rPr>
                <w:rtl w:val="0"/>
              </w:rPr>
            </w:r>
          </w:p>
        </w:tc>
        <w:tc>
          <w:tcPr>
            <w:tcMar>
              <w:top w:w="100.0" w:type="dxa"/>
              <w:left w:w="100.0" w:type="dxa"/>
              <w:bottom w:w="100.0" w:type="dxa"/>
              <w:right w:w="100.0" w:type="dxa"/>
            </w:tcMar>
            <w:vAlign w:val="bottom"/>
          </w:tcPr>
          <w:p w:rsidR="00000000" w:rsidDel="00000000" w:rsidP="00000000" w:rsidRDefault="00000000" w:rsidRPr="00000000">
            <w:pPr>
              <w:pBdr/>
              <w:contextualSpacing w:val="0"/>
              <w:jc w:val="center"/>
              <w:rPr/>
            </w:pPr>
            <w:r w:rsidDel="00000000" w:rsidR="00000000" w:rsidRPr="00000000">
              <w:rPr>
                <w:b w:val="1"/>
                <w:sz w:val="32"/>
                <w:szCs w:val="32"/>
                <w:rtl w:val="0"/>
              </w:rPr>
              <w:t xml:space="preserve">Y   /   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contextualSpacing w:val="0"/>
              <w:rPr>
                <w:b w:val="1"/>
                <w:sz w:val="32"/>
                <w:szCs w:val="3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rPr>
                <w:b w:val="1"/>
                <w:sz w:val="32"/>
                <w:szCs w:val="32"/>
              </w:rPr>
            </w:pPr>
            <w:r w:rsidDel="00000000" w:rsidR="00000000" w:rsidRPr="00000000">
              <w:rPr>
                <w:rtl w:val="0"/>
              </w:rPr>
            </w:r>
          </w:p>
        </w:tc>
        <w:tc>
          <w:tcPr>
            <w:tcMar>
              <w:top w:w="100.0" w:type="dxa"/>
              <w:left w:w="100.0" w:type="dxa"/>
              <w:bottom w:w="100.0" w:type="dxa"/>
              <w:right w:w="100.0" w:type="dxa"/>
            </w:tcMar>
            <w:vAlign w:val="bottom"/>
          </w:tcPr>
          <w:p w:rsidR="00000000" w:rsidDel="00000000" w:rsidP="00000000" w:rsidRDefault="00000000" w:rsidRPr="00000000">
            <w:pPr>
              <w:pBdr/>
              <w:contextualSpacing w:val="0"/>
              <w:jc w:val="center"/>
              <w:rPr>
                <w:b w:val="1"/>
                <w:sz w:val="32"/>
                <w:szCs w:val="32"/>
              </w:rPr>
            </w:pPr>
            <w:r w:rsidDel="00000000" w:rsidR="00000000" w:rsidRPr="00000000">
              <w:rPr>
                <w:b w:val="1"/>
                <w:sz w:val="32"/>
                <w:szCs w:val="32"/>
                <w:rtl w:val="0"/>
              </w:rPr>
              <w:t xml:space="preserve">Y   /   N</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Or indicate below if:</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You have some concerns or questions about the coming year and would like to speak to Mr. Leckwee </w:t>
      </w:r>
    </w:p>
    <w:p w:rsidR="00000000" w:rsidDel="00000000" w:rsidP="00000000" w:rsidRDefault="00000000" w:rsidRPr="00000000">
      <w:pPr>
        <w:pBdr/>
        <w:ind w:firstLine="720"/>
        <w:contextualSpacing w:val="0"/>
        <w:rPr/>
      </w:pPr>
      <w:r w:rsidDel="00000000" w:rsidR="00000000" w:rsidRPr="00000000">
        <w:rPr>
          <w:sz w:val="20"/>
          <w:szCs w:val="20"/>
          <w:rtl w:val="0"/>
        </w:rPr>
        <w:t xml:space="preserve">or a member of our school board.</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tab/>
      </w:r>
      <w:r w:rsidDel="00000000" w:rsidR="00000000" w:rsidRPr="00000000">
        <w:rPr>
          <w:b w:val="1"/>
          <w:rtl w:val="0"/>
        </w:rPr>
        <w:t xml:space="preserve">                       </w:t>
        <w:tab/>
        <w:t xml:space="preserve">        </w:t>
        <w:tab/>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                                            </w:t>
        <w:tab/>
      </w:r>
    </w:p>
    <w:p w:rsidR="00000000" w:rsidDel="00000000" w:rsidP="00000000" w:rsidRDefault="00000000" w:rsidRPr="00000000">
      <w:pPr>
        <w:pBdr/>
        <w:contextualSpacing w:val="0"/>
        <w:rPr>
          <w:b w:val="1"/>
          <w:i w:val="1"/>
        </w:rPr>
      </w:pPr>
      <w:r w:rsidDel="00000000" w:rsidR="00000000" w:rsidRPr="00000000">
        <w:rPr>
          <w:rtl w:val="0"/>
        </w:rPr>
      </w:r>
    </w:p>
    <w:p w:rsidR="00000000" w:rsidDel="00000000" w:rsidP="00000000" w:rsidRDefault="00000000" w:rsidRPr="00000000">
      <w:pPr>
        <w:pBdr/>
        <w:contextualSpacing w:val="0"/>
        <w:rPr>
          <w:b w:val="1"/>
          <w:i w:val="1"/>
        </w:rPr>
      </w:pPr>
      <w:r w:rsidDel="00000000" w:rsidR="00000000" w:rsidRPr="00000000">
        <w:rPr>
          <w:rtl w:val="0"/>
        </w:rPr>
      </w:r>
    </w:p>
    <w:p w:rsidR="00000000" w:rsidDel="00000000" w:rsidP="00000000" w:rsidRDefault="00000000" w:rsidRPr="00000000">
      <w:pPr>
        <w:pBdr/>
        <w:contextualSpacing w:val="0"/>
        <w:rPr>
          <w:b w:val="1"/>
          <w:i w:val="1"/>
        </w:rPr>
      </w:pPr>
      <w:r w:rsidDel="00000000" w:rsidR="00000000" w:rsidRPr="00000000">
        <w:rPr>
          <w:rtl w:val="0"/>
        </w:rPr>
      </w:r>
    </w:p>
    <w:p w:rsidR="00000000" w:rsidDel="00000000" w:rsidP="00000000" w:rsidRDefault="00000000" w:rsidRPr="00000000">
      <w:pPr>
        <w:pBdr/>
        <w:contextualSpacing w:val="0"/>
        <w:rPr>
          <w:b w:val="1"/>
          <w:i w:val="1"/>
        </w:rPr>
      </w:pPr>
      <w:r w:rsidDel="00000000" w:rsidR="00000000" w:rsidRPr="00000000">
        <w:rPr>
          <w:rtl w:val="0"/>
        </w:rPr>
      </w:r>
    </w:p>
    <w:p w:rsidR="00000000" w:rsidDel="00000000" w:rsidP="00000000" w:rsidRDefault="00000000" w:rsidRPr="00000000">
      <w:pPr>
        <w:pBdr/>
        <w:contextualSpacing w:val="0"/>
        <w:rPr>
          <w:b w:val="1"/>
          <w:i w:val="1"/>
        </w:rPr>
      </w:pPr>
      <w:r w:rsidDel="00000000" w:rsidR="00000000" w:rsidRPr="00000000">
        <w:rPr>
          <w:rtl w:val="0"/>
        </w:rPr>
      </w:r>
    </w:p>
    <w:p w:rsidR="00000000" w:rsidDel="00000000" w:rsidP="00000000" w:rsidRDefault="00000000" w:rsidRPr="00000000">
      <w:pPr>
        <w:pBdr/>
        <w:contextualSpacing w:val="0"/>
        <w:rPr>
          <w:b w:val="1"/>
          <w:i w:val="1"/>
        </w:rPr>
      </w:pPr>
      <w:r w:rsidDel="00000000" w:rsidR="00000000" w:rsidRPr="00000000">
        <w:rPr>
          <w:rtl w:val="0"/>
        </w:rPr>
      </w:r>
    </w:p>
    <w:p w:rsidR="00000000" w:rsidDel="00000000" w:rsidP="00000000" w:rsidRDefault="00000000" w:rsidRPr="00000000">
      <w:pPr>
        <w:pBdr/>
        <w:contextualSpacing w:val="0"/>
        <w:rPr>
          <w:b w:val="1"/>
          <w:i w:val="1"/>
        </w:rPr>
      </w:pPr>
      <w:r w:rsidDel="00000000" w:rsidR="00000000" w:rsidRPr="00000000">
        <w:rPr>
          <w:rtl w:val="0"/>
        </w:rPr>
      </w:r>
    </w:p>
    <w:p w:rsidR="00000000" w:rsidDel="00000000" w:rsidP="00000000" w:rsidRDefault="00000000" w:rsidRPr="00000000">
      <w:pPr>
        <w:pBdr/>
        <w:contextualSpacing w:val="0"/>
        <w:rPr>
          <w:b w:val="1"/>
          <w:i w:val="1"/>
        </w:rPr>
      </w:pPr>
      <w:r w:rsidDel="00000000" w:rsidR="00000000" w:rsidRPr="00000000">
        <w:rPr>
          <w:rtl w:val="0"/>
        </w:rPr>
      </w:r>
    </w:p>
    <w:p w:rsidR="00000000" w:rsidDel="00000000" w:rsidP="00000000" w:rsidRDefault="00000000" w:rsidRPr="00000000">
      <w:pPr>
        <w:pBdr/>
        <w:contextualSpacing w:val="0"/>
        <w:rPr>
          <w:b w:val="1"/>
          <w:i w:val="1"/>
        </w:rPr>
      </w:pPr>
      <w:r w:rsidDel="00000000" w:rsidR="00000000" w:rsidRPr="00000000">
        <w:rPr>
          <w:rtl w:val="0"/>
        </w:rPr>
      </w:r>
    </w:p>
    <w:p w:rsidR="00000000" w:rsidDel="00000000" w:rsidP="00000000" w:rsidRDefault="00000000" w:rsidRPr="00000000">
      <w:pPr>
        <w:pBdr/>
        <w:contextualSpacing w:val="0"/>
        <w:rPr>
          <w:b w:val="1"/>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u w:val="single"/>
        </w:rPr>
      </w:pPr>
      <w:r w:rsidDel="00000000" w:rsidR="00000000" w:rsidRPr="00000000">
        <w:rPr>
          <w:b w:val="1"/>
          <w:sz w:val="32"/>
          <w:szCs w:val="32"/>
          <w:u w:val="single"/>
          <w:rtl w:val="0"/>
        </w:rPr>
        <w:t xml:space="preserve">2017-2018 Trinity Lutheran School Tuition Rate</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sz w:val="24"/>
          <w:szCs w:val="24"/>
          <w:rtl w:val="0"/>
        </w:rPr>
        <w:t xml:space="preserve">          Tuition </w:t>
      </w:r>
      <w:r w:rsidDel="00000000" w:rsidR="00000000" w:rsidRPr="00000000">
        <w:rPr>
          <w:b w:val="1"/>
          <w:sz w:val="16"/>
          <w:szCs w:val="16"/>
          <w:rtl w:val="0"/>
        </w:rPr>
        <w:t xml:space="preserve">(includes all fees)</w:t>
      </w:r>
      <w:r w:rsidDel="00000000" w:rsidR="00000000" w:rsidRPr="00000000">
        <w:rPr>
          <w:b w:val="1"/>
          <w:sz w:val="24"/>
          <w:szCs w:val="24"/>
          <w:rtl w:val="0"/>
        </w:rPr>
        <w:t xml:space="preserve">         </w:t>
        <w:tab/>
        <w:t xml:space="preserve">  Members          Fellowship            Non-Fellowship</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sz w:val="24"/>
          <w:szCs w:val="24"/>
          <w:rtl w:val="0"/>
        </w:rPr>
        <w:t xml:space="preserve">Kindergarten (5 days)              $810.00             $1,250.00</w:t>
        <w:tab/>
        <w:t xml:space="preserve">        $1,690.00</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sz w:val="24"/>
          <w:szCs w:val="24"/>
          <w:rtl w:val="0"/>
        </w:rPr>
        <w:t xml:space="preserve">Grades 1-8   1st child           $1,090.00             $1,590.00</w:t>
        <w:tab/>
        <w:t xml:space="preserve">        $3,090.00</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sz w:val="24"/>
          <w:szCs w:val="24"/>
          <w:rtl w:val="0"/>
        </w:rPr>
        <w:t xml:space="preserve">Grades 1-8   2nd child             $890.00                $890.00</w:t>
        <w:tab/>
        <w:tab/>
        <w:t xml:space="preserve">$890.00</w:t>
      </w: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Grades 1-8   3rd child              $770.00</w:t>
        <w:tab/>
        <w:t xml:space="preserve">      </w:t>
        <w:tab/>
        <w:t xml:space="preserve">  $770.00    </w:t>
        <w:tab/>
        <w:t xml:space="preserve">           $770.00</w:t>
      </w:r>
    </w:p>
    <w:p w:rsidR="00000000" w:rsidDel="00000000" w:rsidP="00000000" w:rsidRDefault="00000000" w:rsidRPr="00000000">
      <w:pPr>
        <w:pBdr/>
        <w:contextualSpacing w:val="0"/>
        <w:jc w:val="center"/>
        <w:rPr>
          <w:b w:val="1"/>
          <w:sz w:val="28"/>
          <w:szCs w:val="28"/>
        </w:rPr>
      </w:pPr>
      <w:r w:rsidDel="00000000" w:rsidR="00000000" w:rsidRPr="00000000">
        <w:rPr>
          <w:rtl w:val="0"/>
        </w:rPr>
      </w:r>
    </w:p>
    <w:p w:rsidR="00000000" w:rsidDel="00000000" w:rsidP="00000000" w:rsidRDefault="00000000" w:rsidRPr="00000000">
      <w:pPr>
        <w:pBdr/>
        <w:tabs>
          <w:tab w:val="left" w:pos="630"/>
        </w:tabs>
        <w:contextualSpacing w:val="0"/>
        <w:jc w:val="center"/>
        <w:rPr>
          <w:b w:val="1"/>
          <w:sz w:val="28"/>
          <w:szCs w:val="28"/>
          <w:u w:val="single"/>
        </w:rPr>
      </w:pPr>
      <w:r w:rsidDel="00000000" w:rsidR="00000000" w:rsidRPr="00000000">
        <w:rPr>
          <w:b w:val="1"/>
          <w:sz w:val="28"/>
          <w:szCs w:val="28"/>
          <w:u w:val="single"/>
          <w:rtl w:val="0"/>
        </w:rPr>
        <w:t xml:space="preserve">3K and 4K Preschool Rates</w:t>
      </w:r>
    </w:p>
    <w:p w:rsidR="00000000" w:rsidDel="00000000" w:rsidP="00000000" w:rsidRDefault="00000000" w:rsidRPr="00000000">
      <w:pPr>
        <w:pBdr/>
        <w:tabs>
          <w:tab w:val="left" w:pos="630"/>
        </w:tabs>
        <w:contextualSpacing w:val="0"/>
        <w:rPr>
          <w:b w:val="1"/>
          <w:sz w:val="20"/>
          <w:szCs w:val="20"/>
        </w:rPr>
      </w:pPr>
      <w:r w:rsidDel="00000000" w:rsidR="00000000" w:rsidRPr="00000000">
        <w:rPr>
          <w:sz w:val="24"/>
          <w:szCs w:val="24"/>
          <w:rtl w:val="0"/>
        </w:rPr>
        <w:tab/>
        <w:tab/>
        <w:tab/>
        <w:tab/>
        <w:tab/>
      </w:r>
      <w:r w:rsidDel="00000000" w:rsidR="00000000" w:rsidRPr="00000000">
        <w:rPr>
          <w:b w:val="1"/>
          <w:sz w:val="24"/>
          <w:szCs w:val="24"/>
          <w:rtl w:val="0"/>
        </w:rPr>
        <w:t xml:space="preserve">½ Day</w:t>
        <w:tab/>
      </w:r>
      <w:r w:rsidDel="00000000" w:rsidR="00000000" w:rsidRPr="00000000">
        <w:rPr>
          <w:sz w:val="24"/>
          <w:szCs w:val="24"/>
          <w:rtl w:val="0"/>
        </w:rPr>
        <w:tab/>
        <w:tab/>
        <w:tab/>
      </w:r>
      <w:r w:rsidDel="00000000" w:rsidR="00000000" w:rsidRPr="00000000">
        <w:rPr>
          <w:b w:val="1"/>
          <w:sz w:val="24"/>
          <w:szCs w:val="24"/>
          <w:rtl w:val="0"/>
        </w:rPr>
        <w:t xml:space="preserve">Full Day      </w:t>
      </w:r>
      <w:r w:rsidDel="00000000" w:rsidR="00000000" w:rsidRPr="00000000">
        <w:rPr>
          <w:b w:val="1"/>
          <w:sz w:val="20"/>
          <w:szCs w:val="20"/>
          <w:rtl w:val="0"/>
        </w:rPr>
        <w:t xml:space="preserve"> (Please circle preferred days)</w:t>
      </w:r>
    </w:p>
    <w:p w:rsidR="00000000" w:rsidDel="00000000" w:rsidP="00000000" w:rsidRDefault="00000000" w:rsidRPr="00000000">
      <w:pPr>
        <w:pBdr/>
        <w:tabs>
          <w:tab w:val="left" w:pos="630"/>
        </w:tabs>
        <w:ind w:left="1440" w:firstLine="0"/>
        <w:contextualSpacing w:val="0"/>
        <w:rPr>
          <w:sz w:val="24"/>
          <w:szCs w:val="24"/>
        </w:rPr>
      </w:pPr>
      <w:r w:rsidDel="00000000" w:rsidR="00000000" w:rsidRPr="00000000">
        <w:rPr>
          <w:sz w:val="24"/>
          <w:szCs w:val="24"/>
          <w:rtl w:val="0"/>
        </w:rPr>
        <w:t xml:space="preserve">2 Days</w:t>
        <w:tab/>
        <w:t xml:space="preserve">$925</w:t>
        <w:tab/>
        <w:tab/>
        <w:tab/>
        <w:tab/>
        <w:t xml:space="preserve">$1175</w:t>
        <w:tab/>
        <w:tab/>
        <w:tab/>
        <w:t xml:space="preserve">M T W TH F</w:t>
      </w:r>
    </w:p>
    <w:p w:rsidR="00000000" w:rsidDel="00000000" w:rsidP="00000000" w:rsidRDefault="00000000" w:rsidRPr="00000000">
      <w:pPr>
        <w:pBdr/>
        <w:tabs>
          <w:tab w:val="left" w:pos="630"/>
        </w:tabs>
        <w:contextualSpacing w:val="0"/>
        <w:rPr>
          <w:sz w:val="24"/>
          <w:szCs w:val="24"/>
        </w:rPr>
      </w:pPr>
      <w:r w:rsidDel="00000000" w:rsidR="00000000" w:rsidRPr="00000000">
        <w:rPr>
          <w:sz w:val="24"/>
          <w:szCs w:val="24"/>
          <w:rtl w:val="0"/>
        </w:rPr>
        <w:tab/>
        <w:tab/>
        <w:tab/>
        <w:t xml:space="preserve">3 Days</w:t>
        <w:tab/>
        <w:t xml:space="preserve">$1250</w:t>
        <w:tab/>
        <w:tab/>
        <w:tab/>
        <w:tab/>
        <w:t xml:space="preserve">$1450</w:t>
        <w:tab/>
        <w:tab/>
        <w:tab/>
        <w:t xml:space="preserve">M T W TH F</w:t>
      </w:r>
    </w:p>
    <w:p w:rsidR="00000000" w:rsidDel="00000000" w:rsidP="00000000" w:rsidRDefault="00000000" w:rsidRPr="00000000">
      <w:pPr>
        <w:pBdr/>
        <w:tabs>
          <w:tab w:val="left" w:pos="630"/>
        </w:tabs>
        <w:contextualSpacing w:val="0"/>
        <w:rPr>
          <w:sz w:val="24"/>
          <w:szCs w:val="24"/>
        </w:rPr>
      </w:pPr>
      <w:r w:rsidDel="00000000" w:rsidR="00000000" w:rsidRPr="00000000">
        <w:rPr>
          <w:sz w:val="24"/>
          <w:szCs w:val="24"/>
          <w:rtl w:val="0"/>
        </w:rPr>
        <w:tab/>
        <w:tab/>
        <w:tab/>
        <w:t xml:space="preserve">4 Days</w:t>
        <w:tab/>
        <w:t xml:space="preserve">$1500</w:t>
        <w:tab/>
        <w:tab/>
        <w:tab/>
        <w:tab/>
        <w:t xml:space="preserve">$1800</w:t>
        <w:tab/>
        <w:tab/>
        <w:tab/>
        <w:t xml:space="preserve">M T W TH F</w:t>
      </w:r>
    </w:p>
    <w:p w:rsidR="00000000" w:rsidDel="00000000" w:rsidP="00000000" w:rsidRDefault="00000000" w:rsidRPr="00000000">
      <w:pPr>
        <w:pBdr/>
        <w:tabs>
          <w:tab w:val="left" w:pos="630"/>
        </w:tabs>
        <w:contextualSpacing w:val="0"/>
        <w:rPr>
          <w:sz w:val="24"/>
          <w:szCs w:val="24"/>
        </w:rPr>
      </w:pPr>
      <w:r w:rsidDel="00000000" w:rsidR="00000000" w:rsidRPr="00000000">
        <w:rPr>
          <w:sz w:val="24"/>
          <w:szCs w:val="24"/>
          <w:rtl w:val="0"/>
        </w:rPr>
        <w:tab/>
        <w:tab/>
        <w:tab/>
        <w:t xml:space="preserve">5 Days</w:t>
        <w:tab/>
        <w:t xml:space="preserve">$1900</w:t>
        <w:tab/>
        <w:tab/>
        <w:tab/>
        <w:tab/>
        <w:t xml:space="preserve">$2200</w:t>
        <w:tab/>
        <w:tab/>
        <w:tab/>
        <w:t xml:space="preserve">M T W TH F</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i w:val="1"/>
        </w:rPr>
      </w:pPr>
      <w:r w:rsidDel="00000000" w:rsidR="00000000" w:rsidRPr="00000000">
        <w:rPr>
          <w:rtl w:val="0"/>
        </w:rPr>
      </w:r>
    </w:p>
    <w:p w:rsidR="00000000" w:rsidDel="00000000" w:rsidP="00000000" w:rsidRDefault="00000000" w:rsidRPr="00000000">
      <w:pPr>
        <w:pBdr/>
        <w:contextualSpacing w:val="0"/>
        <w:rPr>
          <w:b w:val="1"/>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i w:val="1"/>
          <w:rtl w:val="0"/>
        </w:rPr>
        <w:t xml:space="preserve">Tuition Payment Options</w:t>
      </w:r>
      <w:r w:rsidDel="00000000" w:rsidR="00000000" w:rsidRPr="00000000">
        <w:rPr>
          <w:rtl w:val="0"/>
        </w:rPr>
      </w:r>
    </w:p>
    <w:p w:rsidR="00000000" w:rsidDel="00000000" w:rsidP="00000000" w:rsidRDefault="00000000" w:rsidRPr="00000000">
      <w:pPr>
        <w:pBdr/>
        <w:contextualSpacing w:val="0"/>
        <w:rPr/>
      </w:pPr>
      <w:r w:rsidDel="00000000" w:rsidR="00000000" w:rsidRPr="00000000">
        <w:rPr>
          <w:sz w:val="20"/>
          <w:szCs w:val="20"/>
          <w:rtl w:val="0"/>
        </w:rPr>
        <w:t xml:space="preserve">You will need to decide upon an annual, automatic monthly withdrawal, or monthly payment plan.</w:t>
      </w:r>
      <w:r w:rsidDel="00000000" w:rsidR="00000000" w:rsidRPr="00000000">
        <w:rPr>
          <w:rtl w:val="0"/>
        </w:rPr>
      </w:r>
    </w:p>
    <w:p w:rsidR="00000000" w:rsidDel="00000000" w:rsidP="00000000" w:rsidRDefault="00000000" w:rsidRPr="00000000">
      <w:pPr>
        <w:pBdr/>
        <w:contextualSpacing w:val="0"/>
        <w:rPr/>
      </w:pPr>
      <w:r w:rsidDel="00000000" w:rsidR="00000000" w:rsidRPr="00000000">
        <w:rPr>
          <w:sz w:val="20"/>
          <w:szCs w:val="20"/>
          <w:rtl w:val="0"/>
        </w:rPr>
        <w:t xml:space="preserve">Information on the payment options will be forthcoming.  The first payment for 2017-18 will be due in August.  </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Also, the payment for those paying for the full year will be due in August.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 xml:space="preserve">Parents:</w:t>
        <w:tab/>
        <w:t xml:space="preserve">Name _____________________________________________________</w:t>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ab/>
        <w:tab/>
        <w:t xml:space="preserve">Address ___________________________________________________</w:t>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ab/>
        <w:tab/>
        <w:t xml:space="preserve">Phone number (s) ____________________________________________</w:t>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ab/>
        <w:tab/>
        <w:t xml:space="preserve">Email (s) ___________________________________________________</w:t>
      </w:r>
    </w:p>
    <w:p w:rsidR="00000000" w:rsidDel="00000000" w:rsidP="00000000" w:rsidRDefault="00000000" w:rsidRPr="00000000">
      <w:pPr>
        <w:widowControl w:val="1"/>
        <w:pBdr/>
        <w:spacing w:line="276" w:lineRule="auto"/>
        <w:contextualSpacing w:val="0"/>
        <w:rPr>
          <w:sz w:val="24"/>
          <w:szCs w:val="24"/>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0"/>
      <w:keepLines w:val="0"/>
      <w:widowControl w:val="0"/>
      <w:pBd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0"/>
      <w:keepLines w:val="0"/>
      <w:widowControl w:val="0"/>
      <w:pBd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0"/>
      <w:keepLines w:val="0"/>
      <w:widowControl w:val="0"/>
      <w:pBd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0"/>
      <w:keepLines w:val="0"/>
      <w:widowControl w:val="0"/>
      <w:pBd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0"/>
      <w:keepLines w:val="0"/>
      <w:widowControl w:val="0"/>
      <w:pBd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0"/>
      <w:keepLines w:val="0"/>
      <w:widowControl w:val="0"/>
      <w:pBd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0"/>
      <w:keepLines w:val="0"/>
      <w:widowControl w:val="0"/>
      <w:pBd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